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360" w:after="140"/>
        <w:jc w:val="center"/>
      </w:pPr>
      <w:r>
        <w:rPr>
          <w:rFonts w:ascii="Arial" w:hAnsi="Arial" w:eastAsia="Arial"/>
          <w:b/>
          <w:color w:val="1F4D78"/>
          <w:sz w:val="38"/>
        </w:rPr>
        <w:t>ПОЛИТИКА ОБРАБОТКИ ПЕРСОНАЛЬНЫХ ДАННЫХ</w:t>
      </w:r>
    </w:p>
    <w:p>
      <w:pPr>
        <w:spacing w:after="360"/>
        <w:jc w:val="center"/>
      </w:pPr>
      <w:r>
        <w:rPr>
          <w:rFonts w:ascii="Arial" w:hAnsi="Arial" w:eastAsia="Arial"/>
          <w:color w:val="666666"/>
          <w:sz w:val="20"/>
        </w:rPr>
        <w:t>для сайта edcmarket.ru · редакция от 13 июля 2026 года</w:t>
      </w:r>
    </w:p>
    <w:p>
      <w:pPr>
        <w:pStyle w:val="Heading1"/>
      </w:pPr>
      <w:r>
        <w:t>1. Общие положения</w:t>
      </w:r>
    </w:p>
    <w:p>
      <w:pPr>
        <w:keepLines/>
        <w:ind w:firstLine="0"/>
      </w:pPr>
      <w:r>
        <w:rPr>
          <w:rFonts w:ascii="Arial" w:hAnsi="Arial" w:eastAsia="Arial"/>
          <w:b/>
          <w:sz w:val="22"/>
        </w:rPr>
        <w:t xml:space="preserve">1.1. </w:t>
      </w:r>
      <w:r>
        <w:rPr>
          <w:rFonts w:ascii="Arial" w:hAnsi="Arial" w:eastAsia="Arial"/>
          <w:sz w:val="22"/>
        </w:rPr>
        <w:t>Настоящая Политика определяет порядок обработки и защиты персональных данных пользователей сайта edcmarket.ru. Оператором является Индивидуальный предприниматель Тен Богдан Викторович, ОГРНИП 326784700149398, ИНН 784100950691.</w:t>
      </w:r>
    </w:p>
    <w:p>
      <w:pPr>
        <w:keepLines/>
        <w:ind w:firstLine="0"/>
      </w:pPr>
      <w:r>
        <w:rPr>
          <w:rFonts w:ascii="Arial" w:hAnsi="Arial" w:eastAsia="Arial"/>
          <w:b/>
          <w:sz w:val="22"/>
        </w:rPr>
        <w:t xml:space="preserve">1.2. </w:t>
      </w:r>
      <w:r>
        <w:rPr>
          <w:rFonts w:ascii="Arial" w:hAnsi="Arial" w:eastAsia="Arial"/>
          <w:sz w:val="22"/>
        </w:rPr>
        <w:t>Политика применяется к данным посетителей и зарегистрированных пользователей, полученным через сайт, техническую инфраструктуру, обращения в поддержку и платёжный сервис.</w:t>
      </w:r>
    </w:p>
    <w:p>
      <w:pPr>
        <w:keepLines/>
        <w:ind w:firstLine="0"/>
      </w:pPr>
      <w:r>
        <w:rPr>
          <w:rFonts w:ascii="Arial" w:hAnsi="Arial" w:eastAsia="Arial"/>
          <w:b/>
          <w:sz w:val="22"/>
        </w:rPr>
        <w:t xml:space="preserve">1.3. </w:t>
      </w:r>
      <w:r>
        <w:rPr>
          <w:rFonts w:ascii="Arial" w:hAnsi="Arial" w:eastAsia="Arial"/>
          <w:sz w:val="22"/>
        </w:rPr>
        <w:t>Сайт предназначен для лиц старше 18 лет и не осуществляет целенаправленный сбор данных несовершеннолетних.</w:t>
      </w:r>
    </w:p>
    <w:p>
      <w:pPr>
        <w:pStyle w:val="Heading1"/>
      </w:pPr>
      <w:r>
        <w:t>2. Какие данные обрабатываются</w:t>
      </w:r>
    </w:p>
    <w:p>
      <w:pPr>
        <w:keepLines/>
        <w:ind w:firstLine="0"/>
      </w:pPr>
      <w:r>
        <w:rPr>
          <w:rFonts w:ascii="Arial" w:hAnsi="Arial" w:eastAsia="Arial"/>
          <w:b/>
          <w:sz w:val="22"/>
        </w:rPr>
        <w:t xml:space="preserve">2.1. </w:t>
      </w:r>
      <w:r>
        <w:rPr>
          <w:rFonts w:ascii="Arial" w:hAnsi="Arial" w:eastAsia="Arial"/>
          <w:sz w:val="22"/>
        </w:rPr>
        <w:t>Данные аккаунта: имя, адрес электронной почты, город, хеш пароля, статус подтверждения электронной почты, роль, статус аккаунта и даты создания.</w:t>
      </w:r>
    </w:p>
    <w:p>
      <w:pPr>
        <w:keepLines/>
        <w:ind w:firstLine="0"/>
      </w:pPr>
      <w:r>
        <w:rPr>
          <w:rFonts w:ascii="Arial" w:hAnsi="Arial" w:eastAsia="Arial"/>
          <w:b/>
          <w:sz w:val="22"/>
        </w:rPr>
        <w:t xml:space="preserve">2.2. </w:t>
      </w:r>
      <w:r>
        <w:rPr>
          <w:rFonts w:ascii="Arial" w:hAnsi="Arial" w:eastAsia="Arial"/>
          <w:sz w:val="22"/>
        </w:rPr>
        <w:t>Данные профиля, предоставляемые по желанию: описание, фотография, номер телефона, Telegram и WhatsApp.</w:t>
      </w:r>
    </w:p>
    <w:p>
      <w:pPr>
        <w:keepLines/>
        <w:ind w:firstLine="0"/>
      </w:pPr>
      <w:r>
        <w:rPr>
          <w:rFonts w:ascii="Arial" w:hAnsi="Arial" w:eastAsia="Arial"/>
          <w:b/>
          <w:sz w:val="22"/>
        </w:rPr>
        <w:t xml:space="preserve">2.3. </w:t>
      </w:r>
      <w:r>
        <w:rPr>
          <w:rFonts w:ascii="Arial" w:hAnsi="Arial" w:eastAsia="Arial"/>
          <w:sz w:val="22"/>
        </w:rPr>
        <w:t>Пользовательский контент: сведения и изображения объявлений, цена и категории, статусы и причины отклонения; оценка и текст отзыва; категория и пояснение жалобы; причина спора по сделке.</w:t>
      </w:r>
    </w:p>
    <w:p>
      <w:pPr>
        <w:keepLines/>
        <w:ind w:firstLine="0"/>
      </w:pPr>
      <w:r>
        <w:rPr>
          <w:rFonts w:ascii="Arial" w:hAnsi="Arial" w:eastAsia="Arial"/>
          <w:b/>
          <w:sz w:val="22"/>
        </w:rPr>
        <w:t xml:space="preserve">2.4. </w:t>
      </w:r>
      <w:r>
        <w:rPr>
          <w:rFonts w:ascii="Arial" w:hAnsi="Arial" w:eastAsia="Arial"/>
          <w:sz w:val="22"/>
        </w:rPr>
        <w:t>Данные взаимодействия: факт заявки на сделку и история её статусов. Свободные сообщения и внутренняя переписка между пользователями не собираются, поскольку чат на сайте отсутствует.</w:t>
      </w:r>
    </w:p>
    <w:p>
      <w:pPr>
        <w:keepLines/>
        <w:ind w:firstLine="0"/>
      </w:pPr>
      <w:r>
        <w:rPr>
          <w:rFonts w:ascii="Arial" w:hAnsi="Arial" w:eastAsia="Arial"/>
          <w:b/>
          <w:sz w:val="22"/>
        </w:rPr>
        <w:t xml:space="preserve">2.5. </w:t>
      </w:r>
      <w:r>
        <w:rPr>
          <w:rFonts w:ascii="Arial" w:hAnsi="Arial" w:eastAsia="Arial"/>
          <w:sz w:val="22"/>
        </w:rPr>
        <w:t>Платёжные данные: номер и статус заказа, выбранный пакет, сумма, количество размещений, идентификатор операции платёжного сервиса и технические данные уведомления. Реквизиты банковской карты сайтом не запрашиваются и не сохраняются.</w:t>
      </w:r>
    </w:p>
    <w:p>
      <w:pPr>
        <w:keepLines/>
        <w:ind w:firstLine="0"/>
      </w:pPr>
      <w:r>
        <w:rPr>
          <w:rFonts w:ascii="Arial" w:hAnsi="Arial" w:eastAsia="Arial"/>
          <w:b/>
          <w:sz w:val="22"/>
        </w:rPr>
        <w:t xml:space="preserve">2.6. </w:t>
      </w:r>
      <w:r>
        <w:rPr>
          <w:rFonts w:ascii="Arial" w:hAnsi="Arial" w:eastAsia="Arial"/>
          <w:sz w:val="22"/>
        </w:rPr>
        <w:t>Технические данные: IP-адрес либо его криптографический хеш, User-Agent, данные сессии, время запросов, события безопасности, факты открытия контактов продавца и технические журналы работы.</w:t>
      </w:r>
    </w:p>
    <w:p>
      <w:pPr>
        <w:keepLines/>
        <w:ind w:firstLine="0"/>
      </w:pPr>
      <w:r>
        <w:rPr>
          <w:rFonts w:ascii="Arial" w:hAnsi="Arial" w:eastAsia="Arial"/>
          <w:b/>
          <w:sz w:val="22"/>
        </w:rPr>
        <w:t xml:space="preserve">2.7. </w:t>
      </w:r>
      <w:r>
        <w:rPr>
          <w:rFonts w:ascii="Arial" w:hAnsi="Arial" w:eastAsia="Arial"/>
          <w:sz w:val="22"/>
        </w:rPr>
        <w:t>Данные юридического аудита: тип, версия и хеш принятого документа, текст согласия, время принятия, хеш IP-адреса и User-Agent.</w:t>
      </w:r>
    </w:p>
    <w:p>
      <w:pPr>
        <w:pStyle w:val="Heading1"/>
      </w:pPr>
      <w:r>
        <w:t>3. Источники данных</w:t>
      </w:r>
    </w:p>
    <w:p>
      <w:pPr>
        <w:keepLines/>
        <w:ind w:firstLine="0"/>
      </w:pPr>
      <w:r>
        <w:rPr>
          <w:rFonts w:ascii="Arial" w:hAnsi="Arial" w:eastAsia="Arial"/>
          <w:b/>
          <w:sz w:val="22"/>
        </w:rPr>
        <w:t xml:space="preserve">3.1. </w:t>
      </w:r>
      <w:r>
        <w:rPr>
          <w:rFonts w:ascii="Arial" w:hAnsi="Arial" w:eastAsia="Arial"/>
          <w:sz w:val="22"/>
        </w:rPr>
        <w:t>Оператор получает данные непосредственно от пользователя при регистрации, заполнении профиля, публикации контента, создании заявки, отзыва, жалобы, спора или обращения.</w:t>
      </w:r>
    </w:p>
    <w:p>
      <w:pPr>
        <w:keepLines/>
        <w:ind w:firstLine="0"/>
      </w:pPr>
      <w:r>
        <w:rPr>
          <w:rFonts w:ascii="Arial" w:hAnsi="Arial" w:eastAsia="Arial"/>
          <w:b/>
          <w:sz w:val="22"/>
        </w:rPr>
        <w:t xml:space="preserve">3.2. </w:t>
      </w:r>
      <w:r>
        <w:rPr>
          <w:rFonts w:ascii="Arial" w:hAnsi="Arial" w:eastAsia="Arial"/>
          <w:sz w:val="22"/>
        </w:rPr>
        <w:t>Технические данные формируются автоматически при работе сайта. Сведения о результате оплаты поступают от Robokassa.</w:t>
      </w:r>
    </w:p>
    <w:p>
      <w:pPr>
        <w:keepLines/>
        <w:ind w:firstLine="0"/>
      </w:pPr>
      <w:r>
        <w:rPr>
          <w:rFonts w:ascii="Arial" w:hAnsi="Arial" w:eastAsia="Arial"/>
          <w:b/>
          <w:sz w:val="22"/>
        </w:rPr>
        <w:t xml:space="preserve">3.3. </w:t>
      </w:r>
      <w:r>
        <w:rPr>
          <w:rFonts w:ascii="Arial" w:hAnsi="Arial" w:eastAsia="Arial"/>
          <w:sz w:val="22"/>
        </w:rPr>
        <w:t>Пользователь не должен передавать специальные категории данных, биометрические данные или сведения третьих лиц, если это не требуется законом и отсутствует надлежащее основание.</w:t>
      </w:r>
    </w:p>
    <w:p>
      <w:pPr>
        <w:pStyle w:val="Heading1"/>
      </w:pPr>
      <w:r>
        <w:t>4. Цели обработки</w:t>
      </w:r>
    </w:p>
    <w:p>
      <w:pPr>
        <w:keepLines/>
        <w:ind w:firstLine="0"/>
      </w:pPr>
      <w:r>
        <w:rPr>
          <w:rFonts w:ascii="Arial" w:hAnsi="Arial" w:eastAsia="Arial"/>
          <w:b/>
          <w:sz w:val="22"/>
        </w:rPr>
        <w:t xml:space="preserve">4.1. </w:t>
      </w:r>
      <w:r>
        <w:rPr>
          <w:rFonts w:ascii="Arial" w:hAnsi="Arial" w:eastAsia="Arial"/>
          <w:sz w:val="22"/>
        </w:rPr>
        <w:t>Регистрация, идентификация, подтверждение электронной почты, управление сессиями и восстановление доступа.</w:t>
      </w:r>
    </w:p>
    <w:p>
      <w:pPr>
        <w:keepLines/>
        <w:ind w:firstLine="0"/>
      </w:pPr>
      <w:r>
        <w:rPr>
          <w:rFonts w:ascii="Arial" w:hAnsi="Arial" w:eastAsia="Arial"/>
          <w:b/>
          <w:sz w:val="22"/>
        </w:rPr>
        <w:t xml:space="preserve">4.2. </w:t>
      </w:r>
      <w:r>
        <w:rPr>
          <w:rFonts w:ascii="Arial" w:hAnsi="Arial" w:eastAsia="Arial"/>
          <w:sz w:val="22"/>
        </w:rPr>
        <w:t>Создание профиля, публикация и модерация объявлений, предоставление контактов авторизованным пользователям.</w:t>
      </w:r>
    </w:p>
    <w:p>
      <w:pPr>
        <w:keepLines/>
        <w:ind w:firstLine="0"/>
      </w:pPr>
      <w:r>
        <w:rPr>
          <w:rFonts w:ascii="Arial" w:hAnsi="Arial" w:eastAsia="Arial"/>
          <w:b/>
          <w:sz w:val="22"/>
        </w:rPr>
        <w:t xml:space="preserve">4.3. </w:t>
      </w:r>
      <w:r>
        <w:rPr>
          <w:rFonts w:ascii="Arial" w:hAnsi="Arial" w:eastAsia="Arial"/>
          <w:sz w:val="22"/>
        </w:rPr>
        <w:t>Управление заявками и статусами сделок, предоставление права на отзыв, расчёт рейтинга, рассмотрение жалоб и споров.</w:t>
      </w:r>
    </w:p>
    <w:p>
      <w:pPr>
        <w:keepLines/>
        <w:ind w:firstLine="0"/>
      </w:pPr>
      <w:r>
        <w:rPr>
          <w:rFonts w:ascii="Arial" w:hAnsi="Arial" w:eastAsia="Arial"/>
          <w:b/>
          <w:sz w:val="22"/>
        </w:rPr>
        <w:t xml:space="preserve">4.4. </w:t>
      </w:r>
      <w:r>
        <w:rPr>
          <w:rFonts w:ascii="Arial" w:hAnsi="Arial" w:eastAsia="Arial"/>
          <w:sz w:val="22"/>
        </w:rPr>
        <w:t>Продажа пакетов размещений, учёт заказов, подтверждение оплаты, начисление размещений, бухгалтерский и налоговый учёт.</w:t>
      </w:r>
    </w:p>
    <w:p>
      <w:pPr>
        <w:keepLines/>
        <w:ind w:firstLine="0"/>
      </w:pPr>
      <w:r>
        <w:rPr>
          <w:rFonts w:ascii="Arial" w:hAnsi="Arial" w:eastAsia="Arial"/>
          <w:b/>
          <w:sz w:val="22"/>
        </w:rPr>
        <w:t xml:space="preserve">4.5. </w:t>
      </w:r>
      <w:r>
        <w:rPr>
          <w:rFonts w:ascii="Arial" w:hAnsi="Arial" w:eastAsia="Arial"/>
          <w:sz w:val="22"/>
        </w:rPr>
        <w:t>Предотвращение злоупотреблений, массового сбора контактов, мошенничества и несанкционированного доступа; расследование инцидентов и защита прав.</w:t>
      </w:r>
    </w:p>
    <w:p>
      <w:pPr>
        <w:keepLines/>
        <w:ind w:firstLine="0"/>
      </w:pPr>
      <w:r>
        <w:rPr>
          <w:rFonts w:ascii="Arial" w:hAnsi="Arial" w:eastAsia="Arial"/>
          <w:b/>
          <w:sz w:val="22"/>
        </w:rPr>
        <w:t xml:space="preserve">4.6. </w:t>
      </w:r>
      <w:r>
        <w:rPr>
          <w:rFonts w:ascii="Arial" w:hAnsi="Arial" w:eastAsia="Arial"/>
          <w:sz w:val="22"/>
        </w:rPr>
        <w:t>Исполнение требований законодательства и рассмотрение обращений субъектов персональных данных.</w:t>
      </w:r>
    </w:p>
    <w:p>
      <w:pPr>
        <w:pStyle w:val="Heading1"/>
      </w:pPr>
      <w:r>
        <w:t>5. Правовые основания</w:t>
      </w:r>
    </w:p>
    <w:p>
      <w:pPr>
        <w:keepLines/>
        <w:ind w:firstLine="0"/>
      </w:pPr>
      <w:r>
        <w:rPr>
          <w:rFonts w:ascii="Arial" w:hAnsi="Arial" w:eastAsia="Arial"/>
          <w:b/>
          <w:sz w:val="22"/>
        </w:rPr>
        <w:t xml:space="preserve">5.1. </w:t>
      </w:r>
      <w:r>
        <w:rPr>
          <w:rFonts w:ascii="Arial" w:hAnsi="Arial" w:eastAsia="Arial"/>
          <w:sz w:val="22"/>
        </w:rPr>
        <w:t>Согласие субъекта персональных данных, принятие и исполнение Пользовательского соглашения, исполнение обязанностей Оператора по закону, а также осуществление прав и законных интересов Оператора и третьих лиц при условии, что права пользователя не имеют приоритета.</w:t>
      </w:r>
    </w:p>
    <w:p>
      <w:pPr>
        <w:keepLines/>
        <w:ind w:firstLine="0"/>
      </w:pPr>
      <w:r>
        <w:rPr>
          <w:rFonts w:ascii="Arial" w:hAnsi="Arial" w:eastAsia="Arial"/>
          <w:b/>
          <w:sz w:val="22"/>
        </w:rPr>
        <w:t xml:space="preserve">5.2. </w:t>
      </w:r>
      <w:r>
        <w:rPr>
          <w:rFonts w:ascii="Arial" w:hAnsi="Arial" w:eastAsia="Arial"/>
          <w:sz w:val="22"/>
        </w:rPr>
        <w:t>Для разных целей могут применяться разные основания. Отзыв согласия не влияет на законность обработки до отзыва и не прекращает обработку, необходимую по иному законному основанию.</w:t>
      </w:r>
    </w:p>
    <w:p>
      <w:pPr>
        <w:pStyle w:val="Heading1"/>
      </w:pPr>
      <w:r>
        <w:t>6. Публикация и доступ других пользователей</w:t>
      </w:r>
    </w:p>
    <w:p>
      <w:pPr>
        <w:keepLines/>
        <w:ind w:firstLine="0"/>
      </w:pPr>
      <w:r>
        <w:rPr>
          <w:rFonts w:ascii="Arial" w:hAnsi="Arial" w:eastAsia="Arial"/>
          <w:b/>
          <w:sz w:val="22"/>
        </w:rPr>
        <w:t xml:space="preserve">6.1. </w:t>
      </w:r>
      <w:r>
        <w:rPr>
          <w:rFonts w:ascii="Arial" w:hAnsi="Arial" w:eastAsia="Arial"/>
          <w:sz w:val="22"/>
        </w:rPr>
        <w:t>Публично могут отображаться имя, город, фотография, описание профиля, объявления, статистика продавца, имя автора и текст одобренного отзыва.</w:t>
      </w:r>
    </w:p>
    <w:p>
      <w:pPr>
        <w:keepLines/>
        <w:ind w:firstLine="0"/>
      </w:pPr>
      <w:r>
        <w:rPr>
          <w:rFonts w:ascii="Arial" w:hAnsi="Arial" w:eastAsia="Arial"/>
          <w:b/>
          <w:sz w:val="22"/>
        </w:rPr>
        <w:t xml:space="preserve">6.2. </w:t>
      </w:r>
      <w:r>
        <w:rPr>
          <w:rFonts w:ascii="Arial" w:hAnsi="Arial" w:eastAsia="Arial"/>
          <w:sz w:val="22"/>
        </w:rPr>
        <w:t>Телефон, Telegram и WhatsApp продавца передаются только авторизованному пользователю после явного запроса на показ контактов в активном объявлении. Каждый такой показ журналируется. Электронная почта аккаунта публично не показывается.</w:t>
      </w:r>
    </w:p>
    <w:p>
      <w:pPr>
        <w:keepLines/>
        <w:ind w:firstLine="0"/>
      </w:pPr>
      <w:r>
        <w:rPr>
          <w:rFonts w:ascii="Arial" w:hAnsi="Arial" w:eastAsia="Arial"/>
          <w:b/>
          <w:sz w:val="22"/>
        </w:rPr>
        <w:t xml:space="preserve">6.3. </w:t>
      </w:r>
      <w:r>
        <w:rPr>
          <w:rFonts w:ascii="Arial" w:hAnsi="Arial" w:eastAsia="Arial"/>
          <w:sz w:val="22"/>
        </w:rPr>
        <w:t>Автор самостоятельно удаляет свой опубликованный отзыв. Жалоба продавца может привести к временному либо постоянному скрытию текста в соответствии с правилами модерации.</w:t>
      </w:r>
    </w:p>
    <w:p>
      <w:pPr>
        <w:pStyle w:val="Heading1"/>
      </w:pPr>
      <w:r>
        <w:t>7. Передача и поручение обработки</w:t>
      </w:r>
    </w:p>
    <w:p>
      <w:pPr>
        <w:keepLines/>
        <w:ind w:firstLine="0"/>
      </w:pPr>
      <w:r>
        <w:rPr>
          <w:rFonts w:ascii="Arial" w:hAnsi="Arial" w:eastAsia="Arial"/>
          <w:b/>
          <w:sz w:val="22"/>
        </w:rPr>
        <w:t xml:space="preserve">7.1. </w:t>
      </w:r>
      <w:r>
        <w:rPr>
          <w:rFonts w:ascii="Arial" w:hAnsi="Arial" w:eastAsia="Arial"/>
          <w:sz w:val="22"/>
        </w:rPr>
        <w:t>Данные передаются только в необходимом объёме поставщикам инфраструктуры и хостинга, электронной почты, резервного копирования и технической поддержки, а также иным обработчикам по договору.</w:t>
      </w:r>
    </w:p>
    <w:p>
      <w:pPr>
        <w:keepLines/>
        <w:ind w:firstLine="0"/>
      </w:pPr>
      <w:r>
        <w:rPr>
          <w:rFonts w:ascii="Arial" w:hAnsi="Arial" w:eastAsia="Arial"/>
          <w:b/>
          <w:sz w:val="22"/>
        </w:rPr>
        <w:t xml:space="preserve">7.2. </w:t>
      </w:r>
      <w:r>
        <w:rPr>
          <w:rFonts w:ascii="Arial" w:hAnsi="Arial" w:eastAsia="Arial"/>
          <w:sz w:val="22"/>
        </w:rPr>
        <w:t>Robokassa получает данные, необходимые для создания и подтверждения платежа, включая сумму, номер заказа, описание услуги и при наличии адрес электронной почты. Обработка на стороне Robokassa регулируется документами платёжного сервиса.</w:t>
      </w:r>
    </w:p>
    <w:p>
      <w:pPr>
        <w:keepLines/>
        <w:ind w:firstLine="0"/>
      </w:pPr>
      <w:r>
        <w:rPr>
          <w:rFonts w:ascii="Arial" w:hAnsi="Arial" w:eastAsia="Arial"/>
          <w:b/>
          <w:sz w:val="22"/>
        </w:rPr>
        <w:t xml:space="preserve">7.3. </w:t>
      </w:r>
      <w:r>
        <w:rPr>
          <w:rFonts w:ascii="Arial" w:hAnsi="Arial" w:eastAsia="Arial"/>
          <w:sz w:val="22"/>
        </w:rPr>
        <w:t>Данные могут быть предоставлены государственным органам, суду или иным лицам в случаях, предусмотренных законом, либо для защиты прав Оператора и пользователей.</w:t>
      </w:r>
    </w:p>
    <w:p>
      <w:pPr>
        <w:keepLines/>
        <w:ind w:firstLine="0"/>
      </w:pPr>
      <w:r>
        <w:rPr>
          <w:rFonts w:ascii="Arial" w:hAnsi="Arial" w:eastAsia="Arial"/>
          <w:b/>
          <w:sz w:val="22"/>
        </w:rPr>
        <w:t xml:space="preserve">7.4. </w:t>
      </w:r>
      <w:r>
        <w:rPr>
          <w:rFonts w:ascii="Arial" w:hAnsi="Arial" w:eastAsia="Arial"/>
          <w:sz w:val="22"/>
        </w:rPr>
        <w:t>Оператор не продаёт персональные данные и не передаёт их третьим лицам для их самостоятельной рекламы.</w:t>
      </w:r>
    </w:p>
    <w:p>
      <w:pPr>
        <w:pStyle w:val="Heading1"/>
      </w:pPr>
      <w:r>
        <w:t>8. Способы и сроки обработки</w:t>
      </w:r>
    </w:p>
    <w:p>
      <w:pPr>
        <w:keepLines/>
        <w:ind w:firstLine="0"/>
      </w:pPr>
      <w:r>
        <w:rPr>
          <w:rFonts w:ascii="Arial" w:hAnsi="Arial" w:eastAsia="Arial"/>
          <w:b/>
          <w:sz w:val="22"/>
        </w:rPr>
        <w:t xml:space="preserve">8.1. </w:t>
      </w:r>
      <w:r>
        <w:rPr>
          <w:rFonts w:ascii="Arial" w:hAnsi="Arial" w:eastAsia="Arial"/>
          <w:sz w:val="22"/>
        </w:rPr>
        <w:t>Обработка включает сбор, запись, систематизацию, накопление, хранение, уточнение, извлечение, использование, предоставление, блокирование, удаление и уничтожение с использованием автоматизации и без неё.</w:t>
      </w:r>
    </w:p>
    <w:p>
      <w:pPr>
        <w:keepLines/>
        <w:ind w:firstLine="0"/>
      </w:pPr>
      <w:r>
        <w:rPr>
          <w:rFonts w:ascii="Arial" w:hAnsi="Arial" w:eastAsia="Arial"/>
          <w:b/>
          <w:sz w:val="22"/>
        </w:rPr>
        <w:t xml:space="preserve">8.2. </w:t>
      </w:r>
      <w:r>
        <w:rPr>
          <w:rFonts w:ascii="Arial" w:hAnsi="Arial" w:eastAsia="Arial"/>
          <w:sz w:val="22"/>
        </w:rPr>
        <w:t>Данные аккаунта и пользовательский контент обрабатываются в период использования сервиса и далее в течение срока, необходимого для исполнения обязательств, рассмотрения претензий и защиты прав.</w:t>
      </w:r>
    </w:p>
    <w:p>
      <w:pPr>
        <w:keepLines/>
        <w:ind w:firstLine="0"/>
      </w:pPr>
      <w:r>
        <w:rPr>
          <w:rFonts w:ascii="Arial" w:hAnsi="Arial" w:eastAsia="Arial"/>
          <w:b/>
          <w:sz w:val="22"/>
        </w:rPr>
        <w:t xml:space="preserve">8.3. </w:t>
      </w:r>
      <w:r>
        <w:rPr>
          <w:rFonts w:ascii="Arial" w:hAnsi="Arial" w:eastAsia="Arial"/>
          <w:sz w:val="22"/>
        </w:rPr>
        <w:t>Сведения о платежах, бухгалтерские и налоговые документы хранятся в течение обязательных сроков, установленных законодательством.</w:t>
      </w:r>
    </w:p>
    <w:p>
      <w:pPr>
        <w:keepLines/>
        <w:ind w:firstLine="0"/>
      </w:pPr>
      <w:r>
        <w:rPr>
          <w:rFonts w:ascii="Arial" w:hAnsi="Arial" w:eastAsia="Arial"/>
          <w:b/>
          <w:sz w:val="22"/>
        </w:rPr>
        <w:t xml:space="preserve">8.4. </w:t>
      </w:r>
      <w:r>
        <w:rPr>
          <w:rFonts w:ascii="Arial" w:hAnsi="Arial" w:eastAsia="Arial"/>
          <w:sz w:val="22"/>
        </w:rPr>
        <w:t>Журналы безопасности, показы контактов, история статусов, согласия и решения модерации хранятся в течение периода, обоснованного целями безопасности, аудита и сроками возможных требований.</w:t>
      </w:r>
    </w:p>
    <w:p>
      <w:pPr>
        <w:keepLines/>
        <w:ind w:firstLine="0"/>
      </w:pPr>
      <w:r>
        <w:rPr>
          <w:rFonts w:ascii="Arial" w:hAnsi="Arial" w:eastAsia="Arial"/>
          <w:b/>
          <w:sz w:val="22"/>
        </w:rPr>
        <w:t xml:space="preserve">8.5. </w:t>
      </w:r>
      <w:r>
        <w:rPr>
          <w:rFonts w:ascii="Arial" w:hAnsi="Arial" w:eastAsia="Arial"/>
          <w:sz w:val="22"/>
        </w:rPr>
        <w:t>По достижении целей и при отсутствии иных оснований данные удаляются, уничтожаются или обезличиваются.</w:t>
      </w:r>
    </w:p>
    <w:p>
      <w:pPr>
        <w:pStyle w:val="Heading1"/>
      </w:pPr>
      <w:r>
        <w:t>9. Cookies и сессии</w:t>
      </w:r>
    </w:p>
    <w:p>
      <w:pPr>
        <w:keepLines/>
        <w:ind w:firstLine="0"/>
      </w:pPr>
      <w:r>
        <w:rPr>
          <w:rFonts w:ascii="Arial" w:hAnsi="Arial" w:eastAsia="Arial"/>
          <w:b/>
          <w:sz w:val="22"/>
        </w:rPr>
        <w:t xml:space="preserve">9.1. </w:t>
      </w:r>
      <w:r>
        <w:rPr>
          <w:rFonts w:ascii="Arial" w:hAnsi="Arial" w:eastAsia="Arial"/>
          <w:sz w:val="22"/>
        </w:rPr>
        <w:t>Сайт использует технические cookie, необходимые для авторизованной сессии и безопасности. Отключение таких cookie может сделать личный кабинет недоступным.</w:t>
      </w:r>
    </w:p>
    <w:p>
      <w:pPr>
        <w:keepLines/>
        <w:ind w:firstLine="0"/>
      </w:pPr>
      <w:r>
        <w:rPr>
          <w:rFonts w:ascii="Arial" w:hAnsi="Arial" w:eastAsia="Arial"/>
          <w:b/>
          <w:sz w:val="22"/>
        </w:rPr>
        <w:t xml:space="preserve">9.2. </w:t>
      </w:r>
      <w:r>
        <w:rPr>
          <w:rFonts w:ascii="Arial" w:hAnsi="Arial" w:eastAsia="Arial"/>
          <w:sz w:val="22"/>
        </w:rPr>
        <w:t>Если в дальнейшем будут подключены необязательные аналитические или рекламные технологии, Политика и механизм получения согласия должны быть обновлены до их использования.</w:t>
      </w:r>
    </w:p>
    <w:p>
      <w:pPr>
        <w:pStyle w:val="Heading1"/>
      </w:pPr>
      <w:r>
        <w:t>10. Защита данных</w:t>
      </w:r>
    </w:p>
    <w:p>
      <w:pPr>
        <w:keepLines/>
        <w:ind w:firstLine="0"/>
      </w:pPr>
      <w:r>
        <w:rPr>
          <w:rFonts w:ascii="Arial" w:hAnsi="Arial" w:eastAsia="Arial"/>
          <w:b/>
          <w:sz w:val="22"/>
        </w:rPr>
        <w:t xml:space="preserve">10.1. </w:t>
      </w:r>
      <w:r>
        <w:rPr>
          <w:rFonts w:ascii="Arial" w:hAnsi="Arial" w:eastAsia="Arial"/>
          <w:sz w:val="22"/>
        </w:rPr>
        <w:t>Оператор применяет правовые, организационные и технические меры, соответствующие характеру данных и рискам: разграничение доступа, хеширование паролей и отдельных сетевых идентификаторов, защищённые сессии, проверку запросов, журналирование, резервное копирование и обновление программного обеспечения.</w:t>
      </w:r>
    </w:p>
    <w:p>
      <w:pPr>
        <w:keepLines/>
        <w:ind w:firstLine="0"/>
      </w:pPr>
      <w:r>
        <w:rPr>
          <w:rFonts w:ascii="Arial" w:hAnsi="Arial" w:eastAsia="Arial"/>
          <w:b/>
          <w:sz w:val="22"/>
        </w:rPr>
        <w:t xml:space="preserve">10.2. </w:t>
      </w:r>
      <w:r>
        <w:rPr>
          <w:rFonts w:ascii="Arial" w:hAnsi="Arial" w:eastAsia="Arial"/>
          <w:sz w:val="22"/>
        </w:rPr>
        <w:t>Ни один способ передачи или хранения не обеспечивает абсолютную безопасность; при выявлении инцидента Оператор принимает меры по ограничению последствий и исполняет предусмотренные законом обязанности.</w:t>
      </w:r>
    </w:p>
    <w:p>
      <w:pPr>
        <w:pStyle w:val="Heading1"/>
      </w:pPr>
      <w:r>
        <w:t>11. Права пользователя</w:t>
      </w:r>
    </w:p>
    <w:p>
      <w:pPr>
        <w:keepLines/>
        <w:ind w:firstLine="0"/>
      </w:pPr>
      <w:r>
        <w:rPr>
          <w:rFonts w:ascii="Arial" w:hAnsi="Arial" w:eastAsia="Arial"/>
          <w:b/>
          <w:sz w:val="22"/>
        </w:rPr>
        <w:t xml:space="preserve">11.1. </w:t>
      </w:r>
      <w:r>
        <w:rPr>
          <w:rFonts w:ascii="Arial" w:hAnsi="Arial" w:eastAsia="Arial"/>
          <w:sz w:val="22"/>
        </w:rPr>
        <w:t>Пользователь вправе получать сведения об обработке, требовать уточнения, блокирования или уничтожения данных при наличии оснований, отзывать согласие, возражать против обработки, а также обжаловать действия Оператора в уполномоченный орган или суд.</w:t>
      </w:r>
    </w:p>
    <w:p>
      <w:pPr>
        <w:keepLines/>
        <w:ind w:firstLine="0"/>
      </w:pPr>
      <w:r>
        <w:rPr>
          <w:rFonts w:ascii="Arial" w:hAnsi="Arial" w:eastAsia="Arial"/>
          <w:b/>
          <w:sz w:val="22"/>
        </w:rPr>
        <w:t xml:space="preserve">11.2. </w:t>
      </w:r>
      <w:r>
        <w:rPr>
          <w:rFonts w:ascii="Arial" w:hAnsi="Arial" w:eastAsia="Arial"/>
          <w:sz w:val="22"/>
        </w:rPr>
        <w:t>Для реализации прав необходимо направить обращение по электронной почте Оператора с достаточными сведениями для идентификации заявителя и описанием требования. Оператор вправе запросить подтверждение личности.</w:t>
      </w:r>
    </w:p>
    <w:p>
      <w:pPr>
        <w:keepLines/>
        <w:ind w:firstLine="0"/>
      </w:pPr>
      <w:r>
        <w:rPr>
          <w:rFonts w:ascii="Arial" w:hAnsi="Arial" w:eastAsia="Arial"/>
          <w:b/>
          <w:sz w:val="22"/>
        </w:rPr>
        <w:t xml:space="preserve">11.3. </w:t>
      </w:r>
      <w:r>
        <w:rPr>
          <w:rFonts w:ascii="Arial" w:hAnsi="Arial" w:eastAsia="Arial"/>
          <w:sz w:val="22"/>
        </w:rPr>
        <w:t>Удаление публичного отзыва доступно его автору через интерфейс. Запросы об аккаунте и иных данных рассматриваются через электронную почту.</w:t>
      </w:r>
    </w:p>
    <w:p>
      <w:pPr>
        <w:pStyle w:val="Heading1"/>
      </w:pPr>
      <w:r>
        <w:t>12. Изменение Политики</w:t>
      </w:r>
    </w:p>
    <w:p>
      <w:pPr>
        <w:keepLines/>
        <w:ind w:firstLine="0"/>
      </w:pPr>
      <w:r>
        <w:rPr>
          <w:rFonts w:ascii="Arial" w:hAnsi="Arial" w:eastAsia="Arial"/>
          <w:b/>
          <w:sz w:val="22"/>
        </w:rPr>
        <w:t xml:space="preserve">12.1. </w:t>
      </w:r>
      <w:r>
        <w:rPr>
          <w:rFonts w:ascii="Arial" w:hAnsi="Arial" w:eastAsia="Arial"/>
          <w:sz w:val="22"/>
        </w:rPr>
        <w:t>Оператор обновляет Политику при изменении функциональности, состава данных, обработчиков или законодательства. Актуальная редакция размещается на сайте.</w:t>
      </w:r>
    </w:p>
    <w:p>
      <w:pPr>
        <w:keepLines/>
        <w:ind w:firstLine="0"/>
      </w:pPr>
      <w:r>
        <w:rPr>
          <w:rFonts w:ascii="Arial" w:hAnsi="Arial" w:eastAsia="Arial"/>
          <w:b/>
          <w:sz w:val="22"/>
        </w:rPr>
        <w:t xml:space="preserve">12.2. </w:t>
      </w:r>
      <w:r>
        <w:rPr>
          <w:rFonts w:ascii="Arial" w:hAnsi="Arial" w:eastAsia="Arial"/>
          <w:sz w:val="22"/>
        </w:rPr>
        <w:t>При существенных изменениях зарегистрированному пользователю может быть предложено повторно принять Политику до продолжения значимых действий.</w:t>
      </w:r>
    </w:p>
    <w:p>
      <w:pPr>
        <w:pStyle w:val="Heading1"/>
      </w:pPr>
      <w:r>
        <w:t>13. Контакты Оператора</w:t>
      </w:r>
    </w:p>
    <w:p>
      <w:r>
        <w:rPr>
          <w:rFonts w:ascii="Arial" w:hAnsi="Arial" w:eastAsia="Arial"/>
          <w:b/>
          <w:sz w:val="22"/>
        </w:rPr>
        <w:t>Индивидуальный предприниматель Тен Богдан Викторович</w:t>
      </w:r>
    </w:p>
    <w:p>
      <w:pPr>
        <w:spacing w:after="40"/>
      </w:pPr>
      <w:r>
        <w:rPr>
          <w:rFonts w:ascii="Arial" w:hAnsi="Arial" w:eastAsia="Arial"/>
          <w:sz w:val="22"/>
        </w:rPr>
        <w:t>ОГРНИП 326784700149398</w:t>
      </w:r>
    </w:p>
    <w:p>
      <w:pPr>
        <w:spacing w:after="40"/>
      </w:pPr>
      <w:r>
        <w:rPr>
          <w:rFonts w:ascii="Arial" w:hAnsi="Arial" w:eastAsia="Arial"/>
          <w:sz w:val="22"/>
        </w:rPr>
        <w:t>ИНН 784100950691</w:t>
      </w:r>
    </w:p>
    <w:p>
      <w:pPr>
        <w:spacing w:after="40"/>
      </w:pPr>
      <w:r>
        <w:rPr>
          <w:rFonts w:ascii="Arial" w:hAnsi="Arial" w:eastAsia="Arial"/>
          <w:sz w:val="22"/>
        </w:rPr>
        <w:t>Адрес: г. Санкт-Петербург, пр-кт Чернышевского, д. 11/57, кв. 6</w:t>
      </w:r>
    </w:p>
    <w:p>
      <w:pPr>
        <w:spacing w:after="40"/>
      </w:pPr>
      <w:r>
        <w:rPr>
          <w:rFonts w:ascii="Arial" w:hAnsi="Arial" w:eastAsia="Arial"/>
          <w:sz w:val="22"/>
        </w:rPr>
        <w:t>Электронная почта: support@edcmarket.ru</w:t>
      </w:r>
    </w:p>
    <w:p>
      <w:pPr>
        <w:spacing w:after="40"/>
      </w:pPr>
      <w:r>
        <w:rPr>
          <w:rFonts w:ascii="Arial" w:hAnsi="Arial" w:eastAsia="Arial"/>
          <w:sz w:val="22"/>
        </w:rPr>
        <w:t>Телефон: 8 (931) 261-11-11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152" w:right="1296" w:bottom="1080" w:left="1296" w:header="504" w:footer="50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rial" w:hAnsi="Arial" w:eastAsia="Arial"/>
        <w:color w:val="666666"/>
        <w:sz w:val="18"/>
      </w:rPr>
      <w:t xml:space="preserve">Страница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Arial" w:hAnsi="Arial" w:eastAsia="Arial"/>
        <w:color w:val="666666"/>
        <w:sz w:val="17"/>
      </w:rPr>
      <w:t>edcmarket.ru  |  Политика персональных данных  |  редакция от 13 июля 2026 года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76" w:lineRule="auto"/>
    </w:pPr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80" w:after="140"/>
      <w:outlineLvl w:val="0"/>
    </w:pPr>
    <w:rPr>
      <w:rFonts w:asciiTheme="majorHAnsi" w:eastAsiaTheme="majorEastAsia" w:hAnsiTheme="majorHAnsi" w:cstheme="majorBidi" w:ascii="Arial" w:hAnsi="Arial"/>
      <w:b/>
      <w:bCs/>
      <w:color w:val="1F4D78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00"/>
      <w:outlineLvl w:val="1"/>
    </w:pPr>
    <w:rPr>
      <w:rFonts w:asciiTheme="majorHAnsi" w:eastAsiaTheme="majorEastAsia" w:hAnsiTheme="majorHAnsi" w:cstheme="majorBidi" w:ascii="Arial" w:hAnsi="Arial"/>
      <w:b/>
      <w:bCs/>
      <w:color w:val="1F4D78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